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2D3" w:rsidRPr="0034378F" w:rsidRDefault="006C52D3">
      <w:pPr>
        <w:rPr>
          <w:rFonts w:ascii="Times New Roman" w:hAnsi="Times New Roman" w:cs="Times New Roman"/>
          <w:b/>
          <w:sz w:val="32"/>
          <w:szCs w:val="32"/>
          <w:lang w:val="uk-UA"/>
        </w:rPr>
      </w:pPr>
      <w:r>
        <w:rPr>
          <w:rFonts w:ascii="Times New Roman" w:hAnsi="Times New Roman" w:cs="Times New Roman"/>
          <w:sz w:val="32"/>
          <w:szCs w:val="32"/>
          <w:lang w:val="uk-UA"/>
        </w:rPr>
        <w:t xml:space="preserve">                                </w:t>
      </w:r>
      <w:r w:rsidRPr="0034378F">
        <w:rPr>
          <w:rFonts w:ascii="Times New Roman" w:hAnsi="Times New Roman" w:cs="Times New Roman"/>
          <w:b/>
          <w:sz w:val="32"/>
          <w:szCs w:val="32"/>
        </w:rPr>
        <w:t>Сем</w:t>
      </w:r>
      <w:proofErr w:type="spellStart"/>
      <w:r w:rsidRPr="0034378F">
        <w:rPr>
          <w:rFonts w:ascii="Times New Roman" w:hAnsi="Times New Roman" w:cs="Times New Roman"/>
          <w:b/>
          <w:sz w:val="32"/>
          <w:szCs w:val="32"/>
          <w:lang w:val="uk-UA"/>
        </w:rPr>
        <w:t>інар-практикум</w:t>
      </w:r>
      <w:proofErr w:type="spellEnd"/>
      <w:r w:rsidRPr="0034378F">
        <w:rPr>
          <w:rFonts w:ascii="Times New Roman" w:hAnsi="Times New Roman" w:cs="Times New Roman"/>
          <w:b/>
          <w:sz w:val="32"/>
          <w:szCs w:val="32"/>
          <w:lang w:val="uk-UA"/>
        </w:rPr>
        <w:t xml:space="preserve"> </w:t>
      </w:r>
    </w:p>
    <w:p w:rsidR="00DA4029" w:rsidRPr="0034378F" w:rsidRDefault="006C52D3">
      <w:pPr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34378F">
        <w:rPr>
          <w:rFonts w:ascii="Times New Roman" w:hAnsi="Times New Roman" w:cs="Times New Roman"/>
          <w:b/>
          <w:sz w:val="32"/>
          <w:szCs w:val="32"/>
          <w:lang w:val="uk-UA"/>
        </w:rPr>
        <w:t>«Граємо з дітьми в ляльковий театр: семінар-практикум для педагогів»</w:t>
      </w:r>
    </w:p>
    <w:p w:rsidR="006C52D3" w:rsidRPr="0034378F" w:rsidRDefault="006C52D3">
      <w:pPr>
        <w:rPr>
          <w:rFonts w:ascii="Times New Roman" w:hAnsi="Times New Roman" w:cs="Times New Roman"/>
          <w:b/>
          <w:sz w:val="32"/>
          <w:szCs w:val="32"/>
          <w:lang w:val="uk-UA"/>
        </w:rPr>
      </w:pPr>
      <w:r w:rsidRPr="0034378F">
        <w:rPr>
          <w:rFonts w:ascii="Times New Roman" w:hAnsi="Times New Roman" w:cs="Times New Roman"/>
          <w:b/>
          <w:i/>
          <w:sz w:val="32"/>
          <w:szCs w:val="32"/>
          <w:u w:val="single"/>
          <w:lang w:val="uk-UA"/>
        </w:rPr>
        <w:t>Мета</w:t>
      </w:r>
      <w:r w:rsidRPr="0034378F">
        <w:rPr>
          <w:rFonts w:ascii="Times New Roman" w:hAnsi="Times New Roman" w:cs="Times New Roman"/>
          <w:b/>
          <w:sz w:val="32"/>
          <w:szCs w:val="32"/>
          <w:lang w:val="uk-UA"/>
        </w:rPr>
        <w:t xml:space="preserve">: </w:t>
      </w:r>
    </w:p>
    <w:p w:rsidR="006C52D3" w:rsidRPr="00D31D07" w:rsidRDefault="006C52D3" w:rsidP="006C52D3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систематизувати та збагатити уявлення педагогів про організацію театралізованої діяльності дітей;</w:t>
      </w:r>
    </w:p>
    <w:p w:rsidR="006C52D3" w:rsidRPr="00D31D07" w:rsidRDefault="006C52D3" w:rsidP="006C52D3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поглибити знання про різні види лялькових театрів для дошкільників, їх значення для виховання й розвитку дітей;</w:t>
      </w:r>
    </w:p>
    <w:p w:rsidR="006C52D3" w:rsidRPr="00D31D07" w:rsidRDefault="006C52D3" w:rsidP="006C52D3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формувати уміння керувати різними театральними ляльками;</w:t>
      </w:r>
    </w:p>
    <w:p w:rsidR="003F1011" w:rsidRPr="003F1011" w:rsidRDefault="006C52D3" w:rsidP="003F1011">
      <w:pPr>
        <w:pStyle w:val="a3"/>
        <w:numPr>
          <w:ilvl w:val="0"/>
          <w:numId w:val="1"/>
        </w:numPr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удосконалювати навички супроводу театралізованої діяльності дітей.</w:t>
      </w:r>
    </w:p>
    <w:p w:rsidR="006C52D3" w:rsidRPr="003F1011" w:rsidRDefault="006C52D3" w:rsidP="003F1011">
      <w:pPr>
        <w:rPr>
          <w:rFonts w:ascii="Times New Roman" w:hAnsi="Times New Roman" w:cs="Times New Roman"/>
          <w:i/>
          <w:sz w:val="28"/>
          <w:szCs w:val="28"/>
          <w:lang w:val="uk-UA"/>
        </w:rPr>
      </w:pPr>
      <w:bookmarkStart w:id="0" w:name="_GoBack"/>
      <w:bookmarkEnd w:id="0"/>
      <w:r w:rsidRPr="003F1011">
        <w:rPr>
          <w:rFonts w:ascii="Times New Roman" w:hAnsi="Times New Roman" w:cs="Times New Roman"/>
          <w:b/>
          <w:i/>
          <w:sz w:val="32"/>
          <w:szCs w:val="32"/>
          <w:u w:val="single"/>
          <w:lang w:val="uk-UA"/>
        </w:rPr>
        <w:t>Обладнання та матеріали:</w:t>
      </w:r>
    </w:p>
    <w:p w:rsidR="006C52D3" w:rsidRPr="00D31D07" w:rsidRDefault="006C52D3" w:rsidP="006C52D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комп'ютер, мультимедійний проектор, презентація;</w:t>
      </w:r>
    </w:p>
    <w:p w:rsidR="006C52D3" w:rsidRPr="00D31D07" w:rsidRDefault="006C52D3" w:rsidP="006C52D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D31D07">
        <w:rPr>
          <w:rFonts w:ascii="Times New Roman" w:hAnsi="Times New Roman" w:cs="Times New Roman"/>
          <w:sz w:val="28"/>
          <w:szCs w:val="28"/>
          <w:lang w:val="uk-UA"/>
        </w:rPr>
        <w:t>фліпчарт</w:t>
      </w:r>
      <w:proofErr w:type="spellEnd"/>
      <w:r w:rsidRPr="00D31D07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6C52D3" w:rsidRPr="00D31D07" w:rsidRDefault="006C52D3" w:rsidP="006C52D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олівці, ручки, маркери, фломастери;</w:t>
      </w:r>
    </w:p>
    <w:p w:rsidR="006C52D3" w:rsidRPr="00D31D07" w:rsidRDefault="006C52D3" w:rsidP="006C52D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аркуші паперу формату А3;</w:t>
      </w:r>
    </w:p>
    <w:p w:rsidR="006C52D3" w:rsidRPr="00D31D07" w:rsidRDefault="006C52D3" w:rsidP="006C52D3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 xml:space="preserve">ляльки для різних видів театру </w:t>
      </w:r>
      <w:r w:rsidR="00D31D07" w:rsidRPr="00D31D07">
        <w:rPr>
          <w:rFonts w:ascii="Times New Roman" w:hAnsi="Times New Roman" w:cs="Times New Roman"/>
          <w:sz w:val="28"/>
          <w:szCs w:val="28"/>
          <w:lang w:val="uk-UA"/>
        </w:rPr>
        <w:t>–</w:t>
      </w:r>
      <w:r w:rsidRPr="00D31D07">
        <w:rPr>
          <w:rFonts w:ascii="Times New Roman" w:hAnsi="Times New Roman" w:cs="Times New Roman"/>
          <w:sz w:val="28"/>
          <w:szCs w:val="28"/>
          <w:lang w:val="uk-UA"/>
        </w:rPr>
        <w:t xml:space="preserve"> пальчиков</w:t>
      </w:r>
      <w:r w:rsidR="00D31D07" w:rsidRPr="00D31D07">
        <w:rPr>
          <w:rFonts w:ascii="Times New Roman" w:hAnsi="Times New Roman" w:cs="Times New Roman"/>
          <w:sz w:val="28"/>
          <w:szCs w:val="28"/>
          <w:lang w:val="uk-UA"/>
        </w:rPr>
        <w:t>ого, тіньового, настільного, театру маріонеток, театру рукавичок.</w:t>
      </w:r>
    </w:p>
    <w:p w:rsidR="00D31D07" w:rsidRPr="00D31D07" w:rsidRDefault="00D31D07" w:rsidP="00D31D07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</w:p>
    <w:p w:rsidR="00D31D07" w:rsidRDefault="00D31D07" w:rsidP="00D31D07">
      <w:pPr>
        <w:pStyle w:val="a3"/>
        <w:rPr>
          <w:rFonts w:ascii="Times New Roman" w:hAnsi="Times New Roman" w:cs="Times New Roman"/>
          <w:sz w:val="32"/>
          <w:szCs w:val="32"/>
          <w:lang w:val="uk-UA"/>
        </w:rPr>
      </w:pPr>
    </w:p>
    <w:p w:rsidR="00D31D07" w:rsidRPr="0034378F" w:rsidRDefault="00D31D07" w:rsidP="00D31D07">
      <w:pPr>
        <w:pStyle w:val="a3"/>
        <w:rPr>
          <w:rFonts w:ascii="Times New Roman" w:hAnsi="Times New Roman" w:cs="Times New Roman"/>
          <w:b/>
          <w:i/>
          <w:sz w:val="32"/>
          <w:szCs w:val="32"/>
          <w:u w:val="single"/>
          <w:lang w:val="uk-UA"/>
        </w:rPr>
      </w:pPr>
      <w:r>
        <w:rPr>
          <w:rFonts w:ascii="Times New Roman" w:hAnsi="Times New Roman" w:cs="Times New Roman"/>
          <w:sz w:val="32"/>
          <w:szCs w:val="32"/>
          <w:lang w:val="uk-UA"/>
        </w:rPr>
        <w:t xml:space="preserve">                       </w:t>
      </w:r>
      <w:r w:rsidRPr="00D31D07">
        <w:rPr>
          <w:rFonts w:ascii="Times New Roman" w:hAnsi="Times New Roman" w:cs="Times New Roman"/>
          <w:i/>
          <w:sz w:val="32"/>
          <w:szCs w:val="32"/>
          <w:u w:val="single"/>
          <w:lang w:val="uk-UA"/>
        </w:rPr>
        <w:t xml:space="preserve"> </w:t>
      </w:r>
      <w:r w:rsidRPr="0034378F">
        <w:rPr>
          <w:rFonts w:ascii="Times New Roman" w:hAnsi="Times New Roman" w:cs="Times New Roman"/>
          <w:b/>
          <w:i/>
          <w:sz w:val="32"/>
          <w:szCs w:val="32"/>
          <w:u w:val="single"/>
          <w:lang w:val="uk-UA"/>
        </w:rPr>
        <w:t>План</w:t>
      </w:r>
    </w:p>
    <w:p w:rsidR="00D31D07" w:rsidRPr="00D31D07" w:rsidRDefault="00D31D07" w:rsidP="00D31D0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Вправа на включення «Асоціативне коло»</w:t>
      </w:r>
    </w:p>
    <w:p w:rsidR="00D31D07" w:rsidRPr="00D31D07" w:rsidRDefault="00D31D07" w:rsidP="00D31D0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Теоретична частина</w:t>
      </w:r>
    </w:p>
    <w:p w:rsidR="00D31D07" w:rsidRPr="00D31D07" w:rsidRDefault="00D31D07" w:rsidP="00D31D0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Вправа «Термінологічне поле»</w:t>
      </w:r>
    </w:p>
    <w:p w:rsidR="00D31D07" w:rsidRPr="00D31D07" w:rsidRDefault="00D31D07" w:rsidP="00D31D0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 w:rsidRPr="00D31D07">
        <w:rPr>
          <w:rFonts w:ascii="Times New Roman" w:hAnsi="Times New Roman" w:cs="Times New Roman"/>
          <w:sz w:val="28"/>
          <w:szCs w:val="28"/>
          <w:lang w:val="uk-UA"/>
        </w:rPr>
        <w:t>Мінілекція</w:t>
      </w:r>
      <w:proofErr w:type="spellEnd"/>
    </w:p>
    <w:p w:rsidR="00D31D07" w:rsidRPr="00D31D07" w:rsidRDefault="00D31D07" w:rsidP="00D31D0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Вправа «Інтелектуальна карта»</w:t>
      </w:r>
    </w:p>
    <w:p w:rsidR="00D31D07" w:rsidRPr="00D31D07" w:rsidRDefault="00D31D07" w:rsidP="00D31D0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Вправа «Карусель»</w:t>
      </w:r>
    </w:p>
    <w:p w:rsidR="00D31D07" w:rsidRPr="00D31D07" w:rsidRDefault="00D31D07" w:rsidP="00D31D0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Вправа «Продовж речення»</w:t>
      </w:r>
    </w:p>
    <w:p w:rsidR="00D31D07" w:rsidRPr="00D31D07" w:rsidRDefault="00D31D07" w:rsidP="00D31D0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Практична частина</w:t>
      </w:r>
    </w:p>
    <w:p w:rsidR="00D31D07" w:rsidRPr="00D31D07" w:rsidRDefault="00D31D07" w:rsidP="00D31D0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Майстер – клас</w:t>
      </w:r>
    </w:p>
    <w:p w:rsidR="00D31D07" w:rsidRPr="00D31D07" w:rsidRDefault="00D31D07" w:rsidP="00D31D0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Інсценування казки</w:t>
      </w:r>
    </w:p>
    <w:p w:rsidR="00D31D07" w:rsidRPr="00D31D07" w:rsidRDefault="00D31D07" w:rsidP="00D31D0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Обмін досвідом «Які види театру запропонувати дітям»</w:t>
      </w:r>
    </w:p>
    <w:p w:rsidR="00D31D07" w:rsidRPr="00D31D07" w:rsidRDefault="00D31D07" w:rsidP="00D31D0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uk-UA"/>
        </w:rPr>
      </w:pPr>
      <w:r w:rsidRPr="00D31D07">
        <w:rPr>
          <w:rFonts w:ascii="Times New Roman" w:hAnsi="Times New Roman" w:cs="Times New Roman"/>
          <w:sz w:val="28"/>
          <w:szCs w:val="28"/>
          <w:lang w:val="uk-UA"/>
        </w:rPr>
        <w:t>Рефлексія</w:t>
      </w:r>
    </w:p>
    <w:sectPr w:rsidR="00D31D07" w:rsidRPr="00D31D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C670B"/>
    <w:multiLevelType w:val="hybridMultilevel"/>
    <w:tmpl w:val="4BC89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D242C3"/>
    <w:multiLevelType w:val="hybridMultilevel"/>
    <w:tmpl w:val="F662D45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662104B"/>
    <w:multiLevelType w:val="hybridMultilevel"/>
    <w:tmpl w:val="A0F8B8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2A6C9D"/>
    <w:multiLevelType w:val="hybridMultilevel"/>
    <w:tmpl w:val="424CC4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2D3"/>
    <w:rsid w:val="0034378F"/>
    <w:rsid w:val="003F1011"/>
    <w:rsid w:val="00523B99"/>
    <w:rsid w:val="006C52D3"/>
    <w:rsid w:val="00D31D07"/>
    <w:rsid w:val="00DA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52D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B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52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Ромашка</dc:creator>
  <cp:lastModifiedBy>Ромашка</cp:lastModifiedBy>
  <cp:revision>6</cp:revision>
  <dcterms:created xsi:type="dcterms:W3CDTF">2025-09-17T08:09:00Z</dcterms:created>
  <dcterms:modified xsi:type="dcterms:W3CDTF">2025-09-24T11:36:00Z</dcterms:modified>
</cp:coreProperties>
</file>